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A5" w:rsidRDefault="00EF1130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130">
        <w:rPr>
          <w:rFonts w:ascii="Times New Roman" w:hAnsi="Times New Roman" w:cs="Times New Roman"/>
          <w:b/>
          <w:sz w:val="32"/>
          <w:szCs w:val="32"/>
        </w:rPr>
        <w:t>Показатели качества коммунальных услуг</w:t>
      </w:r>
    </w:p>
    <w:p w:rsidR="00EF1130" w:rsidRPr="003D1CDA" w:rsidRDefault="00EF1130" w:rsidP="00EF1130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2391"/>
        <w:gridCol w:w="4624"/>
      </w:tblGrid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Требования к качеству коммунальных услуг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EF1130" w:rsidRPr="00EF1130" w:rsidTr="00FA34DE">
        <w:tc>
          <w:tcPr>
            <w:tcW w:w="1048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 Холодное водоснабжение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1.1. Бесперебойное круглосуточное водоснабжение в течение года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допустимая продолжительность перерыва подачи холодной воды: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8 часа (суммарно) в течение одного месяца;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4 часа единовременно (в том числе при аварии)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 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1.2. Постоянное соответствие состава и свойств воды действующим санитарным нормам и правилам: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нарушение качества не допускается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1.3. Давление в системе холодного водоснабжения в точке разбора: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в многоквартирных домах и жилых домах: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- не менее 0,03 МПа (0,3 кгс/кв. см);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- не более 0,6 МПа (6 кгс/кв. см);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у водоразборных колонок - не менее 0,1 МПа (1 кгс/кв. см)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давления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(суммарно за расчетный период) периода подачи воды: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при давлении, отличающемся от установленного до 25%, размер ежемесячной платы снижается на 0,1%;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при давлении, отличающимся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F1130" w:rsidRPr="00EF1130" w:rsidTr="00FA34DE">
        <w:trPr>
          <w:trHeight w:val="285"/>
        </w:trPr>
        <w:tc>
          <w:tcPr>
            <w:tcW w:w="1048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 Горячее водоснабжение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2.2. Обеспечение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температуру горячей воды в точке разбора: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а) не менее 60оС для открытых систем централизованного теплоснабжения;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не менее 50оС для закрытых систем централизованного теплоснабжения;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в) не более 75оС для любых систем теплоснабжения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допустимое отклонение температуры горячей воды в точке разбора: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а) в ночное время (с 23 до 6 часов) не более чем на 5оС;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в дневное время (с 6 до 23 часов) не более чем на 3оС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а) за каждые 30С снижения температуры свыше допустимых отклонений - размер платы снижается на 0,1% за каждый час превышения (суммарно за расчетный период) допустимый продолжительности нарушения;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б) при снижении температуры горячей воды ниже 40°С - оплата потребленной воды производится по тарифу за холодную воду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2.3. Постоянное соответствие состава и свойств горячей воды действующим санитарным нормам и правилам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состава и свойств горячей воды от действующих санитарных норм и правил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2.4. Давление в системе горячего водоснабжения в точке разбора: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- не менее 0,03 МПа (0,3 кгс/</w:t>
            </w:r>
            <w:proofErr w:type="spellStart"/>
            <w:proofErr w:type="gramStart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кв.см</w:t>
            </w:r>
            <w:proofErr w:type="spellEnd"/>
            <w:proofErr w:type="gramEnd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);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- не более 0,45 МПа (4,5 кгс/</w:t>
            </w:r>
            <w:proofErr w:type="spellStart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кв.см</w:t>
            </w:r>
            <w:proofErr w:type="spellEnd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давления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(суммарно за расчетный период) периода подачи воды: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при давлении отличающимся от установленного до 25%, размер ежемесячной платы снижается на 0,1%;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при давлении отличающимся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F1130" w:rsidRPr="00EF1130" w:rsidTr="00FA34DE">
        <w:tc>
          <w:tcPr>
            <w:tcW w:w="1048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3. Водоотведение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3.1. Бесперебойное круглосуточное водоотведение в течение года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допустимая продолжительность перерыва водоотведения: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не более 8 часов (суммарно) в течение одного месяца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4 часа единовременно (в том числе при аварии)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час, превышающий (суммарно за расчетный период) допустимую продолжительность перерыва водоотведения -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F1130" w:rsidRPr="00EF1130" w:rsidTr="00FA34DE">
        <w:tc>
          <w:tcPr>
            <w:tcW w:w="1048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4. Электроснабжение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4.1. Бесперебойное круглосуточное электроснабжение в течение года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допустимая продолжительность перерыва электроснабжения:1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а) 2 часа - при наличии двух независимых </w:t>
            </w: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взаимно резервирующих источников питания;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24 часа - при наличии одного источника питания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за каждый час превышения допустимой продолжительности перерыва электроснабжения (суммарно за расчетный период) размер ежемесячной платы, снижается на 0,15% от размера платы, определенной исходя из показаний приборов учета, или при определении платы исходя из нормативов </w:t>
            </w: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потребления коммунальных услуг с учетом примечания 1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4.2. Постоянное соответствие напряжения, частоты действующим федеральным стандартам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периода снабжения электрической энергией, не соответствующей установленному стандарту (суммарно за расчетный период) -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F1130" w:rsidRPr="00EF1130" w:rsidTr="00FA34DE">
        <w:tc>
          <w:tcPr>
            <w:tcW w:w="1048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 Газоснабжение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5.1. Бесперебойное круглосуточное газоснабжение в течение года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не более 4 часов (суммарно) в течение одного месяца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превышения допустимой продолжительности перерыва газоснабжения (суммарно за расчетный период)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5.2. Постоянное соответствие свойств и давления подаваемого газа действующим федеральным стандартам и иным обязательным требованиям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свойств и давления подаваемого газа от действующих федеральных стандартов и иных обязательных требований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5.3. Давление сетевого газа: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не менее 0,003 МПа;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не более 0,005 МПа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давления сетевого газа более чем на 0,005 МПа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(суммарно за расчетный период) периода снабжения газом: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при давлении отличающимся от установленного до 25%, размер ежемесячной платы снижается на 0,1%;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при давлении отличающимся от установленного более чем на 25%, плата не вносится за каждый день предоставления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коммунальной услуги ненадлежащего качества (независимо от показаний приборов</w:t>
            </w:r>
          </w:p>
        </w:tc>
      </w:tr>
      <w:tr w:rsidR="00EF1130" w:rsidRPr="00EF1130" w:rsidTr="00FA34DE">
        <w:tc>
          <w:tcPr>
            <w:tcW w:w="10482" w:type="dxa"/>
            <w:gridSpan w:val="3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6. Отопление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6.1. Бесперебойное круглосуточное отопление в течение отопительного периода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допустимая продолжительность перерыва отопления: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не более 24 часов (суммарно) в течение одного месяца;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не более 16 часов – при температуре воздуха в жилых помещениях от нормативной до 12оС,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в) не более 8 часов – при температуре воздуха в жилых помещениях </w:t>
            </w:r>
            <w:proofErr w:type="gramStart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  12</w:t>
            </w:r>
            <w:proofErr w:type="gramEnd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до 10оС,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г) не более 4 часов – при температуре воздуха в жилых помещениях от  10 до  8оС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час, превышающий (суммарно за расчетный период) допустимую продолжительность перерыва отопления размер ежемесячной платы снижается 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6.2. Обеспечение температуры воздуха:2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в жилых помещениях не ниже + 180С (в угловых комнатах +200С), а в районах с температурой наиболее холодной пятидневки (обеспеченностью 0,92) минус 31°С и ниже + 20 (+</w:t>
            </w:r>
            <w:proofErr w:type="gramStart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22)°</w:t>
            </w:r>
            <w:proofErr w:type="gramEnd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С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в других помещениях - в соответствии с ГОСТ Р 51617-2000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Допустимое снижение нормативной температуры в ночное время суток (от 0 до 5 часов) - не более 3°C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Допустимое превышение нормативной температуры - не более 4°C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отклонение температуры воздуха в жилом помещении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б) на 0,15% за каждый градус отклонения температуры при определении платы исходя из нормативов потребления</w:t>
            </w:r>
          </w:p>
        </w:tc>
      </w:tr>
      <w:tr w:rsidR="00EF1130" w:rsidRPr="00EF1130" w:rsidTr="00FA34DE">
        <w:tc>
          <w:tcPr>
            <w:tcW w:w="3154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6.3. Давление во внутридомовой системе отопления: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а) с чугунными радиаторами - не более 0,6 МПа (6 кгс/кв. см)</w:t>
            </w:r>
          </w:p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б) с системами </w:t>
            </w:r>
            <w:proofErr w:type="spellStart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конвекторного</w:t>
            </w:r>
            <w:proofErr w:type="spellEnd"/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и панельного отопления, калориферами, а также прочими отопительными приборами – не более 1,0 МПа (10 кгс/кв. см).</w:t>
            </w:r>
          </w:p>
        </w:tc>
        <w:tc>
          <w:tcPr>
            <w:tcW w:w="2438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отклонение давления более установленных значений не допускается</w:t>
            </w:r>
          </w:p>
        </w:tc>
        <w:tc>
          <w:tcPr>
            <w:tcW w:w="4890" w:type="dxa"/>
            <w:tcBorders>
              <w:top w:val="single" w:sz="6" w:space="0" w:color="7F7F7F"/>
              <w:left w:val="single" w:sz="6" w:space="0" w:color="7F7F7F"/>
              <w:bottom w:val="single" w:sz="6" w:space="0" w:color="7F7F7F"/>
              <w:right w:val="single" w:sz="6" w:space="0" w:color="7F7F7F"/>
            </w:tcBorders>
            <w:shd w:val="clear" w:color="auto" w:fill="FFFFFF"/>
            <w:vAlign w:val="center"/>
            <w:hideMark/>
          </w:tcPr>
          <w:p w:rsidR="00EF1130" w:rsidRPr="00EF1130" w:rsidRDefault="00EF1130" w:rsidP="00FA34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за каждый час (суммарно за расчетный период) периода отклонения установленного давления во внутридомовой системе отопления при давлении, отличающимся от установленного более чем на 25%, плата не вносится за каждый день предоставления коммунальной услуги </w:t>
            </w:r>
            <w:r w:rsidRPr="00EF1130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lastRenderedPageBreak/>
              <w:t>ненадлежащего качества (независимо от показаний  приборов учета)</w:t>
            </w:r>
            <w:r w:rsidRPr="00EF113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EF1130" w:rsidRPr="00EF1130" w:rsidRDefault="00EF1130" w:rsidP="00EF1130">
      <w:pPr>
        <w:rPr>
          <w:rFonts w:ascii="Times New Roman" w:eastAsia="Times New Roman" w:hAnsi="Times New Roman" w:cs="Times New Roman"/>
          <w:lang w:eastAsia="ru-RU"/>
        </w:rPr>
      </w:pP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Предельные сроки устранения аварий и иных нарушений порядка предоставления коммунальных услуг, установленные </w:t>
      </w:r>
      <w:hyperlink r:id="rId5" w:history="1">
        <w:r w:rsidRPr="00A82C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законодательством</w:t>
        </w:r>
      </w:hyperlink>
      <w:r w:rsidRPr="00A82C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Российской Федерации, в том числе Правилами 354:</w:t>
      </w:r>
      <w:bookmarkStart w:id="0" w:name="_GoBack"/>
      <w:bookmarkEnd w:id="0"/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C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Холодное водоснабжение.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подачи холодной воды: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 2.04.02-84*)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Отклонение состава и свойств холодной воды от требований законодательства Российской Федерации о техническом регулировании не допускается. Отклонение давления не допускается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C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Горячее водоснабжение.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подачи горячей воды: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часов (суммарно) в течение 1 месяца, 4 часа единовременно, при аварии на тупиковой магистрали - 24 часа </w:t>
      </w:r>
      <w:proofErr w:type="spellStart"/>
      <w:proofErr w:type="gramStart"/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подряд;продолжительность</w:t>
      </w:r>
      <w:proofErr w:type="spellEnd"/>
      <w:proofErr w:type="gramEnd"/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перерыва в горячем водоснабжении в связи с производством ежегодных ремонтных и профилактических работ в централизованных сетях инженерно-технического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(СанПиН 2.1.4.2496-09)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Допустимое отклонение температуры горячей воды в точке </w:t>
      </w:r>
      <w:proofErr w:type="spellStart"/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температуры горячей воды в точке </w:t>
      </w:r>
      <w:proofErr w:type="spellStart"/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водоразбора</w:t>
      </w:r>
      <w:proofErr w:type="spellEnd"/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соответствующей требованиям законодательства Российской Федерации о техническом регулировании: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(с 0.00 до 5.00 часов) - не более чем на 5 °C;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дневное время (с 5.00 до 00.00 часов) - не более чем на 3 °C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состава и свойств горячей воды от требований законодательства Российской Федерации о техническом регулировании не допускается.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давления в системе горячего водоснабжения не допускается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Водоотведение.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водоотведения: не более 8 часов (суммарно) в течение 1 месяца,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часа единовременно (в том числе при аварии)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C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Электроснабжение.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электроснабжения: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- при наличии двух независимых взаимно резервирующих источников питания;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24 часа - при наличии 1 источника питания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2C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Отопление.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перерыва отопления: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24 часов (суммарно) в течение 1 месяца;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16 часов единовременно - при температуре воздуха в жилых помещениях от +12 °C до нормативной температуры, указанной в </w:t>
      </w:r>
      <w:hyperlink r:id="rId6" w:anchor="dst100600" w:history="1">
        <w:r w:rsidRPr="00A82C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15</w:t>
        </w:r>
      </w:hyperlink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приложения;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8 часов единовременно - при температуре воздуха в жилых помещениях от +10 °C до +12 °C;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4 часов единовременно - при температуре воздуха в жилых помещениях от +8 °C до +10 °C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превышение нормативной температуры - не более 4 °C;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снижение нормативной температуры в ночное время суток (от 0.00 до 5.00 часов) - не более 3 °C;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температуры воздуха в жилом помещении в дневное время (от 5.00 до 0.00 часов) не допускается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давления во внутридомовой системе отопления от установленных значений не допускается</w:t>
      </w:r>
    </w:p>
    <w:p w:rsidR="00EF1130" w:rsidRPr="00A82C7B" w:rsidRDefault="00EF1130" w:rsidP="00EF113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C7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«Правила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РФ от 6 мая 2011г. № 354.</w:t>
      </w:r>
    </w:p>
    <w:p w:rsidR="00EF1130" w:rsidRPr="00D41AA5" w:rsidRDefault="00EF1130" w:rsidP="00D41AA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EF1130" w:rsidRPr="00D41AA5" w:rsidSect="00D41AA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20DB"/>
    <w:multiLevelType w:val="hybridMultilevel"/>
    <w:tmpl w:val="362E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49BA"/>
    <w:multiLevelType w:val="hybridMultilevel"/>
    <w:tmpl w:val="DB8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4F"/>
    <w:rsid w:val="000013AE"/>
    <w:rsid w:val="00103387"/>
    <w:rsid w:val="00144441"/>
    <w:rsid w:val="001F266B"/>
    <w:rsid w:val="00222802"/>
    <w:rsid w:val="002306FD"/>
    <w:rsid w:val="00235490"/>
    <w:rsid w:val="002D7D17"/>
    <w:rsid w:val="004823D8"/>
    <w:rsid w:val="004C5F47"/>
    <w:rsid w:val="004D41A5"/>
    <w:rsid w:val="004F6E21"/>
    <w:rsid w:val="005C5E90"/>
    <w:rsid w:val="006B7BFB"/>
    <w:rsid w:val="00891962"/>
    <w:rsid w:val="00A82C7B"/>
    <w:rsid w:val="00C62B18"/>
    <w:rsid w:val="00CB3C4F"/>
    <w:rsid w:val="00D34978"/>
    <w:rsid w:val="00D41AA5"/>
    <w:rsid w:val="00D507F9"/>
    <w:rsid w:val="00DA5443"/>
    <w:rsid w:val="00DC4F65"/>
    <w:rsid w:val="00E25411"/>
    <w:rsid w:val="00EB36E5"/>
    <w:rsid w:val="00EF1130"/>
    <w:rsid w:val="00F325A4"/>
    <w:rsid w:val="00F36EB0"/>
    <w:rsid w:val="00F50439"/>
    <w:rsid w:val="00F7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8BDC5-B4BF-4F15-8137-D8575ECF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41"/>
    <w:pPr>
      <w:ind w:left="720"/>
      <w:contextualSpacing/>
    </w:pPr>
  </w:style>
  <w:style w:type="paragraph" w:styleId="a4">
    <w:name w:val="No Spacing"/>
    <w:uiPriority w:val="1"/>
    <w:qFormat/>
    <w:rsid w:val="00D41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4247/38f223113cabebcdfa928503d5524f19d8309589/" TargetMode="External"/><Relationship Id="rId5" Type="http://schemas.openxmlformats.org/officeDocument/2006/relationships/hyperlink" Target="http://www.consultant.ru/document/cons_doc_LAW_510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YaSD</cp:lastModifiedBy>
  <cp:revision>4</cp:revision>
  <cp:lastPrinted>2018-04-12T10:30:00Z</cp:lastPrinted>
  <dcterms:created xsi:type="dcterms:W3CDTF">2020-04-13T03:54:00Z</dcterms:created>
  <dcterms:modified xsi:type="dcterms:W3CDTF">2020-04-13T04:04:00Z</dcterms:modified>
</cp:coreProperties>
</file>